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15" w:rsidRPr="003E5A15" w:rsidRDefault="003E5A15" w:rsidP="003E5A15">
      <w:pPr>
        <w:spacing w:after="0" w:line="240" w:lineRule="auto"/>
        <w:rPr>
          <w:rFonts w:ascii="Times New Roman" w:eastAsia="Times New Roman" w:hAnsi="Times New Roman" w:cs="Times New Roman"/>
          <w:sz w:val="24"/>
          <w:szCs w:val="24"/>
          <w:lang w:eastAsia="vi-VN"/>
        </w:rPr>
      </w:pPr>
    </w:p>
    <w:tbl>
      <w:tblPr>
        <w:tblpPr w:leftFromText="111" w:rightFromText="36" w:vertAnchor="text"/>
        <w:tblW w:w="1500" w:type="pct"/>
        <w:shd w:val="clear" w:color="auto" w:fill="FFFFFF"/>
        <w:tblCellMar>
          <w:left w:w="0" w:type="dxa"/>
          <w:right w:w="0" w:type="dxa"/>
        </w:tblCellMar>
        <w:tblLook w:val="04A0" w:firstRow="1" w:lastRow="0" w:firstColumn="1" w:lastColumn="0" w:noHBand="0" w:noVBand="1"/>
      </w:tblPr>
      <w:tblGrid>
        <w:gridCol w:w="2708"/>
      </w:tblGrid>
      <w:tr w:rsidR="003E5A15" w:rsidRPr="003E5A15" w:rsidTr="003E5A15">
        <w:tc>
          <w:tcPr>
            <w:tcW w:w="1100" w:type="pct"/>
            <w:tcBorders>
              <w:top w:val="nil"/>
              <w:left w:val="nil"/>
              <w:bottom w:val="nil"/>
              <w:right w:val="nil"/>
            </w:tcBorders>
            <w:shd w:val="clear" w:color="auto" w:fill="FFFFFF"/>
            <w:vAlign w:val="bottom"/>
            <w:hideMark/>
          </w:tcPr>
          <w:p w:rsidR="003E5A15" w:rsidRPr="003E5A15" w:rsidRDefault="003E5A15" w:rsidP="003E5A15">
            <w:pPr>
              <w:spacing w:after="0" w:line="240" w:lineRule="auto"/>
              <w:jc w:val="center"/>
              <w:textAlignment w:val="baseline"/>
              <w:divId w:val="891237797"/>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QUỐC HỘI</w:t>
            </w:r>
          </w:p>
          <w:p w:rsidR="003E5A15" w:rsidRPr="003E5A15" w:rsidRDefault="003E5A15" w:rsidP="003E5A15">
            <w:pPr>
              <w:spacing w:after="0" w:line="240" w:lineRule="auto"/>
              <w:jc w:val="center"/>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Số: 04/2022/QH15</w:t>
            </w:r>
          </w:p>
        </w:tc>
      </w:tr>
    </w:tbl>
    <w:tbl>
      <w:tblPr>
        <w:tblpPr w:leftFromText="36" w:rightFromText="36" w:vertAnchor="text" w:tblpXSpec="right" w:tblpYSpec="center"/>
        <w:tblW w:w="2500" w:type="pct"/>
        <w:shd w:val="clear" w:color="auto" w:fill="FFFFFF"/>
        <w:tblCellMar>
          <w:left w:w="0" w:type="dxa"/>
          <w:right w:w="0" w:type="dxa"/>
        </w:tblCellMar>
        <w:tblLook w:val="04A0" w:firstRow="1" w:lastRow="0" w:firstColumn="1" w:lastColumn="0" w:noHBand="0" w:noVBand="1"/>
      </w:tblPr>
      <w:tblGrid>
        <w:gridCol w:w="4513"/>
      </w:tblGrid>
      <w:tr w:rsidR="003E5A15" w:rsidRPr="003E5A15" w:rsidTr="003E5A15">
        <w:tc>
          <w:tcPr>
            <w:tcW w:w="0" w:type="auto"/>
            <w:tcBorders>
              <w:top w:val="nil"/>
              <w:left w:val="nil"/>
              <w:bottom w:val="nil"/>
              <w:right w:val="nil"/>
            </w:tcBorders>
            <w:shd w:val="clear" w:color="auto" w:fill="FFFFFF"/>
            <w:vAlign w:val="bottom"/>
            <w:hideMark/>
          </w:tcPr>
          <w:p w:rsidR="003E5A15" w:rsidRPr="003E5A15" w:rsidRDefault="003E5A15" w:rsidP="003E5A15">
            <w:pPr>
              <w:spacing w:after="0" w:line="240" w:lineRule="auto"/>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CỘNG HOÀ XÃ HỘI CHỦ NGHĨA VIỆT NAM</w:t>
            </w:r>
          </w:p>
          <w:p w:rsidR="003E5A15" w:rsidRPr="003E5A15" w:rsidRDefault="003E5A15" w:rsidP="003E5A15">
            <w:pPr>
              <w:spacing w:after="0" w:line="240" w:lineRule="auto"/>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Độc lập - Tự do - Hạnh phúc</w:t>
            </w:r>
          </w:p>
          <w:p w:rsidR="003E5A15" w:rsidRPr="003E5A15" w:rsidRDefault="003E5A15" w:rsidP="003E5A15">
            <w:pPr>
              <w:spacing w:after="0" w:line="240" w:lineRule="auto"/>
              <w:jc w:val="center"/>
              <w:textAlignment w:val="baseline"/>
              <w:rPr>
                <w:rFonts w:ascii="Arial" w:eastAsia="Times New Roman" w:hAnsi="Arial" w:cs="Arial"/>
                <w:color w:val="000000"/>
                <w:sz w:val="20"/>
                <w:szCs w:val="20"/>
                <w:lang w:eastAsia="vi-VN"/>
              </w:rPr>
            </w:pPr>
            <w:r w:rsidRPr="003E5A15">
              <w:rPr>
                <w:rFonts w:ascii="Arial" w:eastAsia="Times New Roman" w:hAnsi="Arial" w:cs="Arial"/>
                <w:i/>
                <w:iCs/>
                <w:color w:val="000000"/>
                <w:sz w:val="20"/>
                <w:szCs w:val="20"/>
                <w:bdr w:val="none" w:sz="0" w:space="0" w:color="auto" w:frame="1"/>
                <w:lang w:eastAsia="vi-VN"/>
              </w:rPr>
              <w:t>Hà Nội, ngày 14 tháng 6 năm 2022</w:t>
            </w:r>
          </w:p>
        </w:tc>
      </w:tr>
    </w:tbl>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shd w:val="clear" w:color="auto" w:fill="FFFF00"/>
          <w:lang w:eastAsia="vi-VN"/>
        </w:rPr>
        <w:t>LUẬT</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i/>
          <w:iCs/>
          <w:color w:val="000000"/>
          <w:sz w:val="20"/>
          <w:szCs w:val="20"/>
          <w:bdr w:val="none" w:sz="0" w:space="0" w:color="auto" w:frame="1"/>
          <w:lang w:eastAsia="vi-VN"/>
        </w:rPr>
        <w:t>Căn cứ Hiến pháp nước Cộng hòa xã hội chủ nghĩa Việt Nam;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i/>
          <w:iCs/>
          <w:color w:val="000000"/>
          <w:sz w:val="20"/>
          <w:szCs w:val="20"/>
          <w:bdr w:val="none" w:sz="0" w:space="0" w:color="auto" w:frame="1"/>
          <w:lang w:eastAsia="vi-VN"/>
        </w:rPr>
        <w:t>Quốc hội ban hành </w:t>
      </w:r>
      <w:r w:rsidRPr="003E5A15">
        <w:rPr>
          <w:rFonts w:ascii="Arial" w:eastAsia="Times New Roman" w:hAnsi="Arial" w:cs="Arial"/>
          <w:b/>
          <w:bCs/>
          <w:i/>
          <w:iCs/>
          <w:color w:val="000000"/>
          <w:sz w:val="20"/>
          <w:szCs w:val="20"/>
          <w:bdr w:val="none" w:sz="0" w:space="0" w:color="auto" w:frame="1"/>
          <w:shd w:val="clear" w:color="auto" w:fill="FFFF00"/>
          <w:lang w:eastAsia="vi-VN"/>
        </w:rPr>
        <w:t>Luật</w:t>
      </w:r>
      <w:r w:rsidRPr="003E5A15">
        <w:rPr>
          <w:rFonts w:ascii="Arial" w:eastAsia="Times New Roman" w:hAnsi="Arial" w:cs="Arial"/>
          <w:i/>
          <w:iCs/>
          <w:color w:val="000000"/>
          <w:sz w:val="20"/>
          <w:szCs w:val="20"/>
          <w:bdr w:val="none" w:sz="0" w:space="0" w:color="auto" w:frame="1"/>
          <w:lang w:eastAsia="vi-VN"/>
        </w:rPr>
        <w:t> Cảnh sát cơ động.</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Chương </w:t>
      </w:r>
      <w:bookmarkStart w:id="0" w:name="Chuong_I"/>
      <w:bookmarkEnd w:id="0"/>
      <w:r w:rsidRPr="003E5A15">
        <w:rPr>
          <w:rFonts w:ascii="Arial" w:eastAsia="Times New Roman" w:hAnsi="Arial" w:cs="Arial"/>
          <w:b/>
          <w:bCs/>
          <w:color w:val="000000"/>
          <w:sz w:val="20"/>
          <w:szCs w:val="20"/>
          <w:bdr w:val="none" w:sz="0" w:space="0" w:color="auto" w:frame="1"/>
          <w:lang w:eastAsia="vi-VN"/>
        </w:rPr>
        <w:t>I</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NHỮNG QUY ĐỊNH CHUNG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 w:name="Chuong_I_Dieu_1"/>
      <w:bookmarkEnd w:id="1"/>
      <w:r w:rsidRPr="003E5A15">
        <w:rPr>
          <w:rFonts w:ascii="Arial" w:eastAsia="Times New Roman" w:hAnsi="Arial" w:cs="Arial"/>
          <w:b/>
          <w:bCs/>
          <w:color w:val="000000"/>
          <w:sz w:val="20"/>
          <w:szCs w:val="20"/>
          <w:bdr w:val="none" w:sz="0" w:space="0" w:color="auto" w:frame="1"/>
          <w:lang w:eastAsia="vi-VN"/>
        </w:rPr>
        <w:t>1. Phạm vi điều chỉnh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quy định về vị trí, chức năng, nhiệm vụ, quyền hạn, tổ chức và hoạt động của Cảnh sát cơ động; bảo đảm điều kiện hoạt động, chế độ, chính sách đối với Cảnh sát cơ động; trách nhiệm của cơ quan, tổ chức, cá nhân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 w:name="Chuong_I_Dieu_2"/>
      <w:bookmarkEnd w:id="2"/>
      <w:r w:rsidRPr="003E5A15">
        <w:rPr>
          <w:rFonts w:ascii="Arial" w:eastAsia="Times New Roman" w:hAnsi="Arial" w:cs="Arial"/>
          <w:b/>
          <w:bCs/>
          <w:color w:val="000000"/>
          <w:sz w:val="20"/>
          <w:szCs w:val="20"/>
          <w:bdr w:val="none" w:sz="0" w:space="0" w:color="auto" w:frame="1"/>
          <w:lang w:eastAsia="vi-VN"/>
        </w:rPr>
        <w:t>2. Giải thích từ ngữ</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Trong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các từ ngữ dưới đây được hiểu như sau: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w:t>
      </w:r>
      <w:r w:rsidRPr="003E5A15">
        <w:rPr>
          <w:rFonts w:ascii="Arial" w:eastAsia="Times New Roman" w:hAnsi="Arial" w:cs="Arial"/>
          <w:i/>
          <w:iCs/>
          <w:color w:val="000000"/>
          <w:sz w:val="20"/>
          <w:szCs w:val="20"/>
          <w:bdr w:val="none" w:sz="0" w:space="0" w:color="auto" w:frame="1"/>
          <w:lang w:eastAsia="vi-VN"/>
        </w:rPr>
        <w:t>Biện pháp vũ trang </w:t>
      </w:r>
      <w:r w:rsidRPr="003E5A15">
        <w:rPr>
          <w:rFonts w:ascii="Arial" w:eastAsia="Times New Roman" w:hAnsi="Arial" w:cs="Arial"/>
          <w:color w:val="000000"/>
          <w:sz w:val="20"/>
          <w:szCs w:val="20"/>
          <w:lang w:eastAsia="vi-VN"/>
        </w:rPr>
        <w:t>là cách thức, phương pháp sử dụng sức mạnh tinh thần, thể chất, vũ khí, vật liệu nổ, công cụ hỗ trợ, phương tiện, thiết bị kỹ thuật nghiệp vụ để Cảnh sát cơ động thực hiện chức năng, nhiệm vụ, quyền hạn.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w:t>
      </w:r>
      <w:r w:rsidRPr="003E5A15">
        <w:rPr>
          <w:rFonts w:ascii="Arial" w:eastAsia="Times New Roman" w:hAnsi="Arial" w:cs="Arial"/>
          <w:i/>
          <w:iCs/>
          <w:color w:val="000000"/>
          <w:sz w:val="20"/>
          <w:szCs w:val="20"/>
          <w:bdr w:val="none" w:sz="0" w:space="0" w:color="auto" w:frame="1"/>
          <w:lang w:eastAsia="vi-VN"/>
        </w:rPr>
        <w:t>Cán bộ, chiến sĩ Cảnh sát cơ động </w:t>
      </w:r>
      <w:r w:rsidRPr="003E5A15">
        <w:rPr>
          <w:rFonts w:ascii="Arial" w:eastAsia="Times New Roman" w:hAnsi="Arial" w:cs="Arial"/>
          <w:color w:val="000000"/>
          <w:sz w:val="20"/>
          <w:szCs w:val="20"/>
          <w:lang w:eastAsia="vi-VN"/>
        </w:rPr>
        <w:t>bao gồm sĩ quan, hạ sĩ quan, chiến sĩ thuộc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 w:name="Chuong_I_Dieu_3"/>
      <w:bookmarkEnd w:id="3"/>
      <w:r w:rsidRPr="003E5A15">
        <w:rPr>
          <w:rFonts w:ascii="Arial" w:eastAsia="Times New Roman" w:hAnsi="Arial" w:cs="Arial"/>
          <w:b/>
          <w:bCs/>
          <w:color w:val="000000"/>
          <w:sz w:val="20"/>
          <w:szCs w:val="20"/>
          <w:bdr w:val="none" w:sz="0" w:space="0" w:color="auto" w:frame="1"/>
          <w:lang w:eastAsia="vi-VN"/>
        </w:rPr>
        <w:t>3. Vị trí, chức năng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Cảnh sát cơ động là lực lượng vũ trang nhân dân thuộc Công an nhân dân Việt Nam, là lực lượng nòng cốt thực hiện biện pháp vũ trang bảo vệ an ninh quốc gia, bảo đảm trật tự, an toàn xã hội.</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4" w:name="Chuong_I_Dieu_4"/>
      <w:bookmarkEnd w:id="4"/>
      <w:r w:rsidRPr="003E5A15">
        <w:rPr>
          <w:rFonts w:ascii="Arial" w:eastAsia="Times New Roman" w:hAnsi="Arial" w:cs="Arial"/>
          <w:b/>
          <w:bCs/>
          <w:color w:val="000000"/>
          <w:sz w:val="20"/>
          <w:szCs w:val="20"/>
          <w:bdr w:val="none" w:sz="0" w:space="0" w:color="auto" w:frame="1"/>
          <w:lang w:eastAsia="vi-VN"/>
        </w:rPr>
        <w:t>4. Nguyên tắc hoạt động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Đặt dưới sự lãnh đạo tuyệt đối, trực tiếp về mọi mặt của Đảng Cộng sản Việt Nam, sự thống lĩnh của Chủ tịch nước, sự thống nhất quản lý nhà nước của Chính phủ và sự chỉ đạo, chỉ huy, quản lý trực tiếp của Bộ trưởng Bộ Công 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Tuân thủ Hiến pháp,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Việt Nam và điều ước quốc tế mà nước Cộng hòa xã hội chủ nghĩa Việt Nam là thành viên.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Dựa vào Nhân dân, phát huy sức mạnh của Nhân dân và chịu sự giám sát của Nhân dân; bảo vệ lợi ích của Nhà nước, quyền và lợi ích hợp pháp của cơ quan, tổ chức, cá nhân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Kết hợp chặt chẽ biện pháp vũ trang với các biện pháp công tác khác của lực lượng Công an nhân dân trong thực hiện chức năng, nhiệm vụ được giao.</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Bảo đảm sự chỉ đạo, chỉ huy tập trung, thống nhất từ trung ương đến địa phương.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5" w:name="Chuong_I_Dieu_5"/>
      <w:bookmarkEnd w:id="5"/>
      <w:r w:rsidRPr="003E5A15">
        <w:rPr>
          <w:rFonts w:ascii="Arial" w:eastAsia="Times New Roman" w:hAnsi="Arial" w:cs="Arial"/>
          <w:b/>
          <w:bCs/>
          <w:color w:val="000000"/>
          <w:sz w:val="20"/>
          <w:szCs w:val="20"/>
          <w:bdr w:val="none" w:sz="0" w:space="0" w:color="auto" w:frame="1"/>
          <w:lang w:eastAsia="vi-VN"/>
        </w:rPr>
        <w:t>5. Xây dựng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Nhà nước xây dựng Cảnh sát cơ động cách mạng, chính quy, tinh nhuệ, hiện đại; ưu tiên nguồn lực phát triển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Cơ quan, tổ chức và công dân Việt Nam có trách nhiệm tham gia xây dựng Cảnh sát cơ động trong sạch, vững mạnh.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6" w:name="Chuong_I_Dieu_6"/>
      <w:bookmarkEnd w:id="6"/>
      <w:r w:rsidRPr="003E5A15">
        <w:rPr>
          <w:rFonts w:ascii="Arial" w:eastAsia="Times New Roman" w:hAnsi="Arial" w:cs="Arial"/>
          <w:b/>
          <w:bCs/>
          <w:color w:val="000000"/>
          <w:sz w:val="20"/>
          <w:szCs w:val="20"/>
          <w:bdr w:val="none" w:sz="0" w:space="0" w:color="auto" w:frame="1"/>
          <w:lang w:eastAsia="vi-VN"/>
        </w:rPr>
        <w:t>6. Ngày truyền thống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Ngày 15 tháng 4 hằng năm là ngày truyền thống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7" w:name="Chuong_I_Dieu_7"/>
      <w:bookmarkEnd w:id="7"/>
      <w:r w:rsidRPr="003E5A15">
        <w:rPr>
          <w:rFonts w:ascii="Arial" w:eastAsia="Times New Roman" w:hAnsi="Arial" w:cs="Arial"/>
          <w:b/>
          <w:bCs/>
          <w:color w:val="000000"/>
          <w:sz w:val="20"/>
          <w:szCs w:val="20"/>
          <w:bdr w:val="none" w:sz="0" w:space="0" w:color="auto" w:frame="1"/>
          <w:lang w:eastAsia="vi-VN"/>
        </w:rPr>
        <w:t>7. Hợp tác quốc tế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Hoạt động hợp tác quốc tế của Cảnh sát cơ động thực hiện theo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Việt Nam, điều ước quốc tế mà nước Cộng hòa xã hội chủ nghĩa Việt Nam là thành viên và thỏa thuận quốc tế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2. Nội dung hợp tác quốc tế bao gồm: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Trao đổi thông tin, kinh nghiệm trong thực hiện nhiệm vụ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Đào tạo, huấn luyện, diễn tập, hỗ trợ, chuyển giao trang bị, phương tiện, khoa học và công nghệ tăng cường năng lực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Phòng, chống khủng bố, bắt cóc con tin, chiếm đoạt tàu bay, tàu thủy, tội phạm có tổ chức, tội phạm xuyên quốc gia; tìm kiếm, cứu nạn, cứu hộ;</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d) Các nội dung hợp tác khác trong phạm vi nhiệm vụ, quyền hạn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8" w:name="Chuong_I_Dieu_8"/>
      <w:bookmarkEnd w:id="8"/>
      <w:r w:rsidRPr="003E5A15">
        <w:rPr>
          <w:rFonts w:ascii="Arial" w:eastAsia="Times New Roman" w:hAnsi="Arial" w:cs="Arial"/>
          <w:b/>
          <w:bCs/>
          <w:color w:val="000000"/>
          <w:sz w:val="20"/>
          <w:szCs w:val="20"/>
          <w:bdr w:val="none" w:sz="0" w:space="0" w:color="auto" w:frame="1"/>
          <w:lang w:eastAsia="vi-VN"/>
        </w:rPr>
        <w:t>8. Các hành vi bị nghiêm cấm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Chống đối, cản trở hoạt động của Cảnh sát cơ động; trả thù, đe dọa, xâm phạm tính mạng, sức khỏe, danh dự, nhân phẩm của cán bộ, chiến sĩ Cảnh sát cơ động, cơ quan, tổ chức, cá nhân tham gia phối hợp, cộng tác, hỗ trợ, giúp đỡ Cảnh sát cơ động trong thi hành công vụ hoặc vì lý do công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Chiếm đoạt, hủy hoại, cố ý làm hư hỏng, tàng trữ, sản xuất, mua bán, sử dụng trái phép vũ khí, vật liệu nổ, công cụ hỗ trợ, phương tiện, thiết bị kỹ thuật nghiệp vụ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Mua chuộc, hối lộ hoặc có hành vi ép buộc cán bộ, chiến sĩ Cảnh sát cơ động làm trái với nhiệm vụ, quyền hạn được giao.</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Giả danh cán bộ, chiến sĩ Cảnh sát cơ động; giả mạo phương tiện, làm giả, mua bán, sử dụng trái phép trang phục, phù hiệu, con dấu, giấy chứng nhận công tác đặc biệt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Cán bộ, chiến sĩ Cảnh sát cơ động lạm dụng, lợi dụng chức vụ, quyền hạn, vị trí công tác để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xâm phạm quyền và lợi ích hợp pháp của cơ quan, tổ chức, cá nhân hoặc có hành vi sách nhiễu, gây khó khăn đối với cơ quan, tổ chức, cá nhân.</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Chương </w:t>
      </w:r>
      <w:bookmarkStart w:id="9" w:name="Chuong_II"/>
      <w:bookmarkEnd w:id="9"/>
      <w:r w:rsidRPr="003E5A15">
        <w:rPr>
          <w:rFonts w:ascii="Arial" w:eastAsia="Times New Roman" w:hAnsi="Arial" w:cs="Arial"/>
          <w:b/>
          <w:bCs/>
          <w:color w:val="000000"/>
          <w:sz w:val="20"/>
          <w:szCs w:val="20"/>
          <w:bdr w:val="none" w:sz="0" w:space="0" w:color="auto" w:frame="1"/>
          <w:lang w:eastAsia="vi-VN"/>
        </w:rPr>
        <w:t>II</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NHIỆM VỤ, QUYỀN HẠN, TỔ CHỨC VÀ HOẠT ĐỘNG</w:t>
      </w:r>
      <w:r w:rsidRPr="003E5A15">
        <w:rPr>
          <w:rFonts w:ascii="Arial" w:eastAsia="Times New Roman" w:hAnsi="Arial" w:cs="Arial"/>
          <w:color w:val="000000"/>
          <w:sz w:val="20"/>
          <w:szCs w:val="20"/>
          <w:lang w:eastAsia="vi-VN"/>
        </w:rPr>
        <w:br/>
      </w:r>
      <w:r w:rsidRPr="003E5A15">
        <w:rPr>
          <w:rFonts w:ascii="Arial" w:eastAsia="Times New Roman" w:hAnsi="Arial" w:cs="Arial"/>
          <w:b/>
          <w:bCs/>
          <w:color w:val="000000"/>
          <w:sz w:val="20"/>
          <w:szCs w:val="20"/>
          <w:bdr w:val="none" w:sz="0" w:space="0" w:color="auto" w:frame="1"/>
          <w:lang w:eastAsia="vi-VN"/>
        </w:rPr>
        <w:t>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0" w:name="Chuong_II_Dieu_9"/>
      <w:bookmarkEnd w:id="10"/>
      <w:r w:rsidRPr="003E5A15">
        <w:rPr>
          <w:rFonts w:ascii="Arial" w:eastAsia="Times New Roman" w:hAnsi="Arial" w:cs="Arial"/>
          <w:b/>
          <w:bCs/>
          <w:color w:val="000000"/>
          <w:sz w:val="20"/>
          <w:szCs w:val="20"/>
          <w:bdr w:val="none" w:sz="0" w:space="0" w:color="auto" w:frame="1"/>
          <w:lang w:eastAsia="vi-VN"/>
        </w:rPr>
        <w:t>9. Nhiệm vụ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Tham mưu với Bộ trưởng Bộ Công an về biện pháp vũ trang bảo vệ an ninh quốc gia, bảo đảm trật tự, an toàn xã hội; xây dựng Cảnh sát cơ động cách mạng, chính quy, tinh nhuệ, hiện đại.</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Sử dụng biện pháp vũ trang là chủ yếu để chống hành vi bạo loạn, khủng bố.</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Sử dụng biện pháp vũ trang và các biện pháp công tác khác để thực hiện các nhiệm vụ sau đây: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Tấn công, ngăn chặn đối tượng thực hiện hành vi bắt cóc con tin, sử dụng bạo lực xâm phạm, đe dọa xâm phạm đến tính mạng, sức khỏe, tài sản của cá nhân, tổ chức;</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Giải tán các vụ việc tập trung đông người gây rối an ninh, trật tự;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Bảo vệ sự kiện, mục tiêu quan trọng về chính trị, kinh tế, ngoại giao, khoa học - kỹ thuật, văn hóa, xã hội và bảo vệ vận chuyển hàng đặc biệt;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d) Tuần tra, kiểm soát bảo đảm an ninh, trật tự.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Xây dựng, diễn tập phương án để thực hiện nhiệm vụ quy định tại khoản 2 và khoản 3 Điều này. Bộ trưởng Bộ Công an quy định quy trình xây dựng và thực hiện phương án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Huấn luyện, bồi dưỡng điều lệnh, quân sự, võ thuật, kỹ thuật, chiến thuật đối với cán bộ, chiến sĩ Cảnh sát cơ động và cán bộ, chiến sĩ, học viên trong Công an nhân dân; chủ trì, phối hợp huấn luyện công tác phòng, chống khủng bố cho lực lượng chuyên trách và lực lượng được huy động tham gia chống khủng bố; tham gia huấn luyện nghiệp vụ bảo vệ cho lực lượng bảo vệ thuộc các Bộ, ngành, địa phương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6. Quản lý, huấn luyện và sử dụng động vật nghiệp vụ bảo vệ an ninh quốc gia, bảo đảm trật tự, an toàn xã hội.</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7. Thực hiện nghi lễ trong Công an nhân dân và các sự kiện quan trọng theo quy định.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8. Phối hợp, hỗ trợ các lực lượng trong Công an nhân dân và cơ quan, tổ chức, đơn vị, các lực lượng khác trong bảo vệ an ninh quốc gia, bảo đảm trật tự, an toàn xã hội, đấu tranh phòng, chống tội phạm; phòng, chống, khắc phục thảm họa, thiên tai, dịch bệnh; tìm kiếm, cứu nạn, cứu hộ; xây dựng phong trào toàn dân bảo vệ an ninh Tổ quốc.</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9. Thực hiện các nhiệm vụ khác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Công an nhân dân và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1" w:name="Chuong_II_Dieu_10"/>
      <w:bookmarkEnd w:id="11"/>
      <w:r w:rsidRPr="003E5A15">
        <w:rPr>
          <w:rFonts w:ascii="Arial" w:eastAsia="Times New Roman" w:hAnsi="Arial" w:cs="Arial"/>
          <w:b/>
          <w:bCs/>
          <w:color w:val="000000"/>
          <w:sz w:val="20"/>
          <w:szCs w:val="20"/>
          <w:bdr w:val="none" w:sz="0" w:space="0" w:color="auto" w:frame="1"/>
          <w:lang w:eastAsia="vi-VN"/>
        </w:rPr>
        <w:t>10. Quyền hạn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Sử dụng vũ khí, vật liệu nổ, công cụ hỗ trợ, phương tiện, thiết bị kỹ thuật nghiệp vụ theo quy định tại Điều 15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Được mang theo người vũ khí, vật liệu nổ, công cụ hỗ trợ, phương tiện, thiết bị kỹ thuật nghiệp vụ vào cảng hàng không, lên tàu bay dân sự để làm nhiệm vụ thuộc một trong các trường hợp sau đây: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Chống khủng bố, giải cứu con tin; trấn áp đối tượng thực hiện hành vi nguy hiểm có sử dụng vũ khí, vật liệu nổ;</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Bảo vệ vận chuyển hàng đặc biệt; áp giải bị can, bị cáo phạm tội đặc biệt nghiêm trọng;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Sử dụng tàu bay do cấp có thẩm quyền huy động riêng cho Cảnh sát cơ động để kịp thời cơ động giải quyết các vụ việc phức tạp về an ninh, trật tự.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Ngăn chặn, vô hiệu hóa tàu bay không người lái và các phương tiện bay siêu nhẹ trực tiếp tấn công, đe dọa tấn công hoặc xâm phạm mục tiêu bảo vệ của Cảnh sát cơ động trong phạm vi khu vực cấm bay, khu vực hạn chế bay theo quy định của Thủ tướng Chính phủ.</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Xử lý vi phạm hành chính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xử lý vi phạm hành chính.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Huy động người, phương tiện, thiết bị dân sự của cơ quan, tổ chức, cá nhân tại Việt Nam theo quy định tại Điều 16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và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6. Yêu cầu cơ quan, tổ chức, cá nhân cung cấp sơ đồ, thiết kế của công trình, trụ sở, nhà ở, phương tiện, trừ công trình quốc phòng, khu quân sự, phương tiện thuộc phạm vi quản lý của Bộ Quốc phòng; được vào trụ sở cơ quan, tổ chức, chỗ ở của cá nhân theo quy định tại Điều 13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để chống khủng bố, giải cứu con tin.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7. Các quyền hạn khác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Công an nhân dân và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2" w:name="Chuong_II_Dieu_11"/>
      <w:bookmarkEnd w:id="12"/>
      <w:r w:rsidRPr="003E5A15">
        <w:rPr>
          <w:rFonts w:ascii="Arial" w:eastAsia="Times New Roman" w:hAnsi="Arial" w:cs="Arial"/>
          <w:b/>
          <w:bCs/>
          <w:color w:val="000000"/>
          <w:sz w:val="20"/>
          <w:szCs w:val="20"/>
          <w:bdr w:val="none" w:sz="0" w:space="0" w:color="auto" w:frame="1"/>
          <w:lang w:eastAsia="vi-VN"/>
        </w:rPr>
        <w:t>11. Bảo vệ sự kiện, mục tiêu quan trọng về chính trị, kinh tế, ngoại giao, khoa học - kỹ thuật, văn hóa, xã hội và bảo vệ vận chuyển hàng đặc biệt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Hoạt động của Cảnh sát cơ động bảo vệ sự kiện, mục tiêu quan trọng về chính trị, kinh tế, ngoại giao, khoa học - kỹ thuật, văn hóa, xã hội và bảo vệ vận chuyển hàng đặc biệt bao gồm: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Canh gác, tuần tra, kiểm soát;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Kiểm tra, kiểm soát người, phương tiện, đồ vật, tài liệu ra vào khu vực mục tiêu bảo vệ;</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Phát hiện, ngăn chặn, xử lý các hành vi gây mất an toàn, đe dọa gây mất an toàn mục tiêu bảo vệ, chuyến hàng đặc biệt.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3" w:name="Chuong_II_Dieu_12"/>
      <w:bookmarkEnd w:id="13"/>
      <w:r w:rsidRPr="003E5A15">
        <w:rPr>
          <w:rFonts w:ascii="Arial" w:eastAsia="Times New Roman" w:hAnsi="Arial" w:cs="Arial"/>
          <w:b/>
          <w:bCs/>
          <w:color w:val="000000"/>
          <w:sz w:val="20"/>
          <w:szCs w:val="20"/>
          <w:bdr w:val="none" w:sz="0" w:space="0" w:color="auto" w:frame="1"/>
          <w:lang w:eastAsia="vi-VN"/>
        </w:rPr>
        <w:t>12. Tuần tra, kiểm soát bảo đảm an ninh, trật tự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1. Cảnh sát cơ động tuần tra, kiểm soát khu vực, tuyến, địa bàn phức tạp về an ninh, trật tự hoặc khi có sự kiện chính trị quan trọng.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Hoạt động tuần tra, kiểm soát phải tuân thủ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phương án, kế hoạch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Hoạt động tuần tra, kiểm soát của Cảnh sát cơ động bao gồm: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Bố trí lực lượng, phương tiện, vũ khí, vật liệu nổ, công cụ hỗ trợ thực hiện nhiệm vụ tuần tra, kiểm soát;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Kiểm tra, kiểm soát người, phương tiện, đồ vật, tài liệu theo quy định tại khoản 4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Phát hiện, ngăn chặn và xử lý hành vi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Cảnh sát cơ động được kiểm tra, kiểm soát người, phương tiện, đồ vật, tài liệu thuộc một trong các trường hợp sau đây: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Phát hiện hành vi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an ninh, trật tự;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Phát hiện người phạm tội quả tang, người bị truy nã, bị truy tìm;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Có căn cứ cho rằng trong người, phương tiện có cất giấu đồ vật, tài liệu, phương tiện được sử dụng để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nếu không kiểm tra, kiểm soát ngay thì đồ vật, tài liệu, phương tiện đó bị tẩu tán, tiêu hủy.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Bộ trưởng Bộ Công an quy định quy trình hoạt động tuần tra, kiểm soát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4" w:name="Chuong_II_Dieu_13"/>
      <w:bookmarkEnd w:id="14"/>
      <w:r w:rsidRPr="003E5A15">
        <w:rPr>
          <w:rFonts w:ascii="Arial" w:eastAsia="Times New Roman" w:hAnsi="Arial" w:cs="Arial"/>
          <w:b/>
          <w:bCs/>
          <w:color w:val="000000"/>
          <w:sz w:val="20"/>
          <w:szCs w:val="20"/>
          <w:bdr w:val="none" w:sz="0" w:space="0" w:color="auto" w:frame="1"/>
          <w:lang w:eastAsia="vi-VN"/>
        </w:rPr>
        <w:t>13. Vào trụ sở cơ quan, tổ chức, chỗ ở của cá nhân để chống khủng bố, giải cứu con tin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Việc vào trụ sở của cơ quan, tổ chức, chỗ ở của cá nhân thực hiện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phòng, chống khủng bố.</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Trường hợp vào trụ sở của cơ quan, đơn vị thuộc phạm vi quản lý của Bộ Quốc phòng thực hiện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phối hợp giữa Bộ Công an và Bộ Quốc phòng.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Trường hợp vào trụ sở cơ quan đại diện ngoại giao, cơ quan đại diện lãnh sự nước ngoài, cơ quan đại diện tổ chức quốc tế và chỗ ở của thành viên các cơ quan này tại Việt Nam phải tuân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Việt Nam và điều ước quốc tế mà nước Cộng hòa xã hội chủ nghĩa Việt Nam là thành viên.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5" w:name="Chuong_II_Dieu_14"/>
      <w:bookmarkEnd w:id="15"/>
      <w:r w:rsidRPr="003E5A15">
        <w:rPr>
          <w:rFonts w:ascii="Arial" w:eastAsia="Times New Roman" w:hAnsi="Arial" w:cs="Arial"/>
          <w:b/>
          <w:bCs/>
          <w:color w:val="000000"/>
          <w:sz w:val="20"/>
          <w:szCs w:val="20"/>
          <w:bdr w:val="none" w:sz="0" w:space="0" w:color="auto" w:frame="1"/>
          <w:lang w:eastAsia="vi-VN"/>
        </w:rPr>
        <w:t>14. Biện pháp công tác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Cảnh sát cơ động thực hiện các biện pháp công tác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Công an nhân dân và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 để thực hiện nhiệm vụ, quyền hạn được quy định tại Điều 9 và Điều 10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trong đó biện pháp vũ trang là chủ yếu.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Tư lệnh Cảnh sát cơ động, Giám đốc Công an cấp tỉnh quyết định việc áp dụng các biện pháp công tác theo quy định tại khoản 1 Điều này, chịu trách nhiệm trước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cấp trên về quyết định của mình.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6" w:name="Chuong_II_Dieu_15"/>
      <w:bookmarkEnd w:id="16"/>
      <w:r w:rsidRPr="003E5A15">
        <w:rPr>
          <w:rFonts w:ascii="Arial" w:eastAsia="Times New Roman" w:hAnsi="Arial" w:cs="Arial"/>
          <w:b/>
          <w:bCs/>
          <w:color w:val="000000"/>
          <w:sz w:val="20"/>
          <w:szCs w:val="20"/>
          <w:bdr w:val="none" w:sz="0" w:space="0" w:color="auto" w:frame="1"/>
          <w:lang w:eastAsia="vi-VN"/>
        </w:rPr>
        <w:t>15. Sử dụng vũ khí, vật liệu nổ, công cụ hỗ trợ, phương tiện, thiết bị kỹ thuật nghiệp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Khi thực hiện nhiệm vụ độc lập, cán bộ, chiến sĩ Cảnh sát cơ động được sử dụng vũ khí, vật liệu nổ, công cụ hỗ trợ và được nổ súng quân dụng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Quản lý, sử dụng vũ khí, vật liệu nổ và công cụ hỗ trợ.</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Khi thực hiện nhiệm vụ có tổ chức, việc sử dụng vũ khí, vật liệu nổ, công cụ hỗ trợ của Cảnh sát cơ động phải tuân theo mệnh lệnh của người chỉ huy trực tiếp. Người ra mệnh lệnh phải tuân thủ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Quản lý, sử dụng vũ khí, vật liệu nổ và công cụ hỗ trợ,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 và chịu trách nhiệm trước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cấp trên về quyết định của mình.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Việc sử dụng phương tiện, thiết bị kỹ thuật nghiệp vụ khi thực hiện nhiệm vụ của Cảnh sát cơ động theo phương án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4.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7" w:name="Chuong_II_Dieu_16"/>
      <w:bookmarkEnd w:id="17"/>
      <w:r w:rsidRPr="003E5A15">
        <w:rPr>
          <w:rFonts w:ascii="Arial" w:eastAsia="Times New Roman" w:hAnsi="Arial" w:cs="Arial"/>
          <w:b/>
          <w:bCs/>
          <w:color w:val="000000"/>
          <w:sz w:val="20"/>
          <w:szCs w:val="20"/>
          <w:bdr w:val="none" w:sz="0" w:space="0" w:color="auto" w:frame="1"/>
          <w:lang w:eastAsia="vi-VN"/>
        </w:rPr>
        <w:t>16. Huy động người, phương tiện, thiết bị dân sự</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Khi thực hiện nhiệm vụ theo quy định tại khoản 2 và khoản 3 Điều 9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trong trường hợp cấp bách để bảo vệ an ninh quốc gia, bảo đảm trật tự, an toàn xã hội hoặc để ngăn chặn hậu quả thiệt hại cho xã hội đang xảy ra hoặc có nguy cơ xảy ra, cán bộ, chiến sĩ Cảnh sát cơ động được huy động người, phương tiện, thiết bị dân sự và người đang sử dụng, điều khiển phương tiện, thiết bị đó. Trường hợp thực hiện nhiệm vụ chống khủng bố, việc huy động người, phương tiện, thiết bị thực hiện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Phòng, chống khủng bố.</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Trong trường hợp cấp bách theo quy định tại khoản này, cán bộ, chiến sĩ Cảnh sát cơ động đề nghị tổ chức, cá nhân nước ngoài hỗ trợ, giúp đỡ để thực hiện nhiệm vụ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Việt Nam và điều ước quốc tế mà nước Cộng hòa xã hội chủ nghĩa Việt Nam là thành viên.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Thẩm quyền huy động người, phương tiện, thiết bị dân sự của cơ quan, tổ chức, cá nhân được quy định như sau: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Sĩ quan, hạ sĩ quan nghiệp vụ thuộc Cảnh sát cơ động được huy động người, phương tiện, thiết bị khi thực hiện nhiệm vụ độc lập;</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Người chỉ huy trực tiếp của Cảnh sát cơ động tại hiện trường quyết định huy động người, phương tiện, thiết bị khi thực hiện nhiệm vụ có tổ chức.</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Cán bộ, chiến sĩ Cảnh sát cơ động huy động người, phương tiện, thiết bị có trách nhiệm hoàn trả ngay sau khi trường hợp cấp bách chấm dứt. Trường hợp người, phương tiện, thiết bị được huy động làm nhiệm vụ mà bị thiệt hại thì được hưởng chế độ, chính sách, đền bù theo quy định tại khoản 4 Điều 32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đơn vị có cán bộ, chiến sĩ huy động có trách nhiệm giải quyết việc đền bù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8" w:name="Chuong_II_Dieu_17"/>
      <w:bookmarkEnd w:id="18"/>
      <w:r w:rsidRPr="003E5A15">
        <w:rPr>
          <w:rFonts w:ascii="Arial" w:eastAsia="Times New Roman" w:hAnsi="Arial" w:cs="Arial"/>
          <w:b/>
          <w:bCs/>
          <w:color w:val="000000"/>
          <w:sz w:val="20"/>
          <w:szCs w:val="20"/>
          <w:bdr w:val="none" w:sz="0" w:space="0" w:color="auto" w:frame="1"/>
          <w:lang w:eastAsia="vi-VN"/>
        </w:rPr>
        <w:t>17. Hệ thống tổ chức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Hệ thống tổ chức của Cảnh sát cơ động bao gồm:</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Bộ Tư lệnh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Cảnh sát cơ động Công an cấp tỉnh.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Bộ trưởng Bộ Công an quy định chi tiết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19" w:name="Chuong_II_Dieu_18"/>
      <w:bookmarkEnd w:id="19"/>
      <w:r w:rsidRPr="003E5A15">
        <w:rPr>
          <w:rFonts w:ascii="Arial" w:eastAsia="Times New Roman" w:hAnsi="Arial" w:cs="Arial"/>
          <w:b/>
          <w:bCs/>
          <w:color w:val="000000"/>
          <w:sz w:val="20"/>
          <w:szCs w:val="20"/>
          <w:bdr w:val="none" w:sz="0" w:space="0" w:color="auto" w:frame="1"/>
          <w:lang w:eastAsia="vi-VN"/>
        </w:rPr>
        <w:t>18. Nghĩa vụ và trách nhiệm của cán bộ, chiến sĩ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Tuyệt đối trung thành với Tổ quốc, Nhân dân, với Đảng và Nhà nước; nghiêm chỉnh chấp hành chủ trương, đường lối của Đảng, chính sách,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của Nhà nước, điều lệnh Công an nhân dân, chỉ thị, mệnh lệnh của cấp trên.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Tôn trọng và bảo vệ quyền, lợi ích hợp pháp của cơ quan, tổ chức, cá nhân; liên hệ chặt chẽ với Nhân dân, kính trọng, lễ phép, tận tụy phục vụ Nhân dân.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Trung thực, dũng cảm, cảnh giác, sẵn sàng chiến đấu, hoàn thành tốt mọi nhiệm vụ được giao; bảo vệ an ninh quốc gia, bảo đảm trật tự, an toàn xã hội, kiên quyết đấu tranh phòng, chống tội phạm,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Thường xuyên học tập nâng cao trình độ, bản lĩnh chính trị, kiến thức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trình độ chuyên môn, nghiệp vụ, ý thức tổ chức kỷ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rèn luyện thể lực, kỹ thuật, chiến thuật và sử dụng thành thạo trang thiết bị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Chịu trách nhiệm trước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cấp trên về quyết định, hành vi của mình khi thực hiện nhiệm vụ và việc thực hiện nhiệm vụ của cấp dưới thuộc quyền.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0" w:name="Chuong_II_Dieu_19"/>
      <w:bookmarkEnd w:id="20"/>
      <w:r w:rsidRPr="003E5A15">
        <w:rPr>
          <w:rFonts w:ascii="Arial" w:eastAsia="Times New Roman" w:hAnsi="Arial" w:cs="Arial"/>
          <w:b/>
          <w:bCs/>
          <w:color w:val="000000"/>
          <w:sz w:val="20"/>
          <w:szCs w:val="20"/>
          <w:bdr w:val="none" w:sz="0" w:space="0" w:color="auto" w:frame="1"/>
          <w:lang w:eastAsia="vi-VN"/>
        </w:rPr>
        <w:t>19. Trách nhiệm của Tư lệnh Cảnh sát cơ động và Giám đốc Công an cấp tỉnh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1. Tư lệnh Cảnh sát cơ động có trách nhiệm tổ chức thực hiện nhiệm vụ, quyền hạn theo quy định tại Điều 9 và Điều 10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chịu trách nhiệm trước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Bộ trưởng Bộ Công an về hoạt động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Giám đốc Công an cấp tỉnh, trong phạm vi nhiệm vụ, quyền hạn của mình có trách nhiệm chỉ đạo lực lượng Cảnh sát cơ động thuộc quyền thực hiện nhiệm vụ, quyền hạn theo quy định tại Điều 9 và Điều 10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chịu trách nhiệm trước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Bộ trưởng Bộ Công 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1" w:name="Chuong_II_Dieu_20"/>
      <w:bookmarkEnd w:id="21"/>
      <w:r w:rsidRPr="003E5A15">
        <w:rPr>
          <w:rFonts w:ascii="Arial" w:eastAsia="Times New Roman" w:hAnsi="Arial" w:cs="Arial"/>
          <w:b/>
          <w:bCs/>
          <w:color w:val="000000"/>
          <w:sz w:val="20"/>
          <w:szCs w:val="20"/>
          <w:bdr w:val="none" w:sz="0" w:space="0" w:color="auto" w:frame="1"/>
          <w:lang w:eastAsia="vi-VN"/>
        </w:rPr>
        <w:t>20. Điều động Cảnh sát cơ động thực hiện nhiệm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Bộ trưởng Bộ Công an điều động Cảnh sát cơ động trong phạm vi toàn quốc để thực hiện nhiệm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Tư lệnh Cảnh sát cơ động điều động Cảnh sát cơ động thực hiện nhiệm vụ trong các trường hợp sau đây: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Đơn vị Cảnh sát cơ động thuộc quyền thực hiện nhiệm vụ theo kế hoạch, phương án thuộc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Đơn vị Cảnh sát cơ động theo phương án đã được cấp trên phê duyệt, được ủy quyền phê duyệt hoặc khi được giao chủ trì chỉ huy giải quyết các tình huống cụ thể;</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Đơn vị Cảnh sát cơ động thuộc quyền để thực hiện nhiệm vụ trong trường hợp cấp bách và đồng thời báo cáo Bộ trưởng Bộ Công 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Giám đốc Công an cấp tỉnh điều động đơn vị Cảnh sát cơ động thuộc quyền thực hiện nhiệm vụ trong các trường hợp sau đây: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Thực hiện nhiệm vụ theo kế hoạch, phương án đã được cấp trên phê duyệt hoặc thuộc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Thực hiện nhiệm vụ trên địa bàn quản lý trong trường hợp cấp bách và đồng thời báo cáo Bộ trưởng Bộ Công 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Chỉ huy đơn vị Cảnh sát cơ động điều động, sử dụng đơn vị thuộc quyền để thực hiện nhiệm vụ theo kế hoạch, phương án đã được cấp có thẩm quyền phê duyệt; điều động đơn vị thuộc quyền tham gia phòng, chống, khắc phục thảm họa, thiên tai, dịch bệnh, tìm kiếm, cứu nạn, cứu hộ và đồng thời báo cáo chỉ huy cấp trên trực tiếp.</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Việc điều động Cảnh sát cơ động trong tình trạng chiến tranh, tình trạng khẩn cấp, thiết quân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giới nghiêm được thực hiện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quyết định của cấp có thẩm quyền.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2" w:name="Chuong_II_Dieu_21"/>
      <w:bookmarkEnd w:id="22"/>
      <w:r w:rsidRPr="003E5A15">
        <w:rPr>
          <w:rFonts w:ascii="Arial" w:eastAsia="Times New Roman" w:hAnsi="Arial" w:cs="Arial"/>
          <w:b/>
          <w:bCs/>
          <w:color w:val="000000"/>
          <w:sz w:val="20"/>
          <w:szCs w:val="20"/>
          <w:bdr w:val="none" w:sz="0" w:space="0" w:color="auto" w:frame="1"/>
          <w:lang w:eastAsia="vi-VN"/>
        </w:rPr>
        <w:t>21. Phối hợp thực hiện nhiệm vụ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Nguyên tắc phối hợp được quy định như sau: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Việc phối hợp phải trên cơ sở nhiệm vụ, quyền hạn của cơ quan, tổ chức, lực lượng chức năng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quyết định của cấp có thẩm quyền và phù hợp với tình hình thực tế;</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Bảo đảm sự chủ trì, điều hành tập trung, thống nhất trong công tác chỉ đạo, chỉ huy thực hiện nhiệm vụ; giữ bí mật thông tin về quốc phòng, an ninh và biện pháp nghiệp vụ của cơ quan, tổ chức, lực lượng chức năng trong quá trình phối hợp;</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Bảo đảm chủ động, linh hoạt, cụ thể và hiệu quả, gắn với trách nhiệm của người đứng đầu cơ quan chủ trì, phối hợp.</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Nội dung phối hợp được quy định như sau: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Bảo vệ an ninh quốc gia, bảo đảm trật tự, an toàn xã hội, đấu tranh phòng, chống tội phạm,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Giải quyết các vụ việc tập trung đông người gây rối an ninh, trật tự, bạo loạn, khủng bố, bắt cóc con tin;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c) Tuần tra, kiểm soát bảo đảm an ninh, trật tự; bảo vệ sự kiện, mục tiêu quan trọng về chính trị, kinh tế, ngoại giao, khoa học - kỹ thuật, văn hóa, xã hội và bảo vệ vận chuyển hàng đặc biệt;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d) Phòng, chống, khắc phục thảm họa, thiên tai, dịch bệnh; tìm kiếm, cứu nạn, cứu hộ; xây dựng phong trào toàn dân bảo vệ an ninh Tổ quốc;</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đ) Đào tạo, huấn luyện, bồi dưỡng;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e) Trao đổi thông tin, tài liệu, xây dựng văn bản quy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tuyên truyền, phổ biến, giáo dục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g) Thực hiện các hoạt động phối hợp khác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Cơ chế chỉ huy trong phối hợp thực hiện nhiệm vụ của Cảnh sát cơ động được quy định như sau: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a) Khi giải quyết vụ việc phức tạp về an ninh, trật tự do cấp ủy, chính quyền địa phương chủ trì có sự tăng cường lực lượng của Bộ Tư lệnh Cảnh sát cơ động, Bộ Tư lệnh Cảnh sát cơ động có trách nhiệm phối hợp với chính quyền địa phương triển khai các biện pháp để giải quyết vụ việc và trực tiếp chỉ huy Cảnh sát cơ động thực hiện nhiệm vụ theo phương án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b) Khi giải quyết vụ việc phức tạp về an ninh, trật tự do Bộ Công an chủ trì, Bộ Tư lệnh Cảnh sát cơ động có trách nhiệm chủ trì phối hợp với các cơ quan, tổ chức, đơn vị để tham mưu với lãnh đạo Bộ Công an triển khai các biện pháp giải quyết vụ việc và trực tiếp chỉ huy Cảnh sát cơ động thực hiện nhiệm vụ theo phương án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c)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Chính phủ quy định trách nhiệm của cơ quan, tổ chức, chính quyền địa phương trong phối hợp thực hiện nhiệm vụ của Cảnh sát cơ động.</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Chương </w:t>
      </w:r>
      <w:bookmarkStart w:id="23" w:name="Chuong_III"/>
      <w:bookmarkEnd w:id="23"/>
      <w:r w:rsidRPr="003E5A15">
        <w:rPr>
          <w:rFonts w:ascii="Arial" w:eastAsia="Times New Roman" w:hAnsi="Arial" w:cs="Arial"/>
          <w:b/>
          <w:bCs/>
          <w:color w:val="000000"/>
          <w:sz w:val="20"/>
          <w:szCs w:val="20"/>
          <w:bdr w:val="none" w:sz="0" w:space="0" w:color="auto" w:frame="1"/>
          <w:lang w:eastAsia="vi-VN"/>
        </w:rPr>
        <w:t>III</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BẢO ĐẢM HOẠT ĐỘNG VÀ CHẾ ĐỘ, CHÍNH SÁCH</w:t>
      </w:r>
      <w:r w:rsidRPr="003E5A15">
        <w:rPr>
          <w:rFonts w:ascii="Arial" w:eastAsia="Times New Roman" w:hAnsi="Arial" w:cs="Arial"/>
          <w:color w:val="000000"/>
          <w:sz w:val="20"/>
          <w:szCs w:val="20"/>
          <w:lang w:eastAsia="vi-VN"/>
        </w:rPr>
        <w:br/>
      </w:r>
      <w:r w:rsidRPr="003E5A15">
        <w:rPr>
          <w:rFonts w:ascii="Arial" w:eastAsia="Times New Roman" w:hAnsi="Arial" w:cs="Arial"/>
          <w:b/>
          <w:bCs/>
          <w:color w:val="000000"/>
          <w:sz w:val="20"/>
          <w:szCs w:val="20"/>
          <w:bdr w:val="none" w:sz="0" w:space="0" w:color="auto" w:frame="1"/>
          <w:lang w:eastAsia="vi-VN"/>
        </w:rPr>
        <w:t>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4" w:name="Chuong_III_Dieu_22"/>
      <w:bookmarkEnd w:id="24"/>
      <w:r w:rsidRPr="003E5A15">
        <w:rPr>
          <w:rFonts w:ascii="Arial" w:eastAsia="Times New Roman" w:hAnsi="Arial" w:cs="Arial"/>
          <w:b/>
          <w:bCs/>
          <w:color w:val="000000"/>
          <w:sz w:val="20"/>
          <w:szCs w:val="20"/>
          <w:bdr w:val="none" w:sz="0" w:space="0" w:color="auto" w:frame="1"/>
          <w:lang w:eastAsia="vi-VN"/>
        </w:rPr>
        <w:t>22. Kinh phí và cơ sở vật chất bảo đảm cho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Nhà nước bảo đảm kinh phí và cơ sở vật chất, đất đai, trụ sở, công trình cho hoạt động của Cảnh sát cơ động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có liên quan.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5" w:name="Chuong_III_Dieu_23"/>
      <w:bookmarkEnd w:id="25"/>
      <w:r w:rsidRPr="003E5A15">
        <w:rPr>
          <w:rFonts w:ascii="Arial" w:eastAsia="Times New Roman" w:hAnsi="Arial" w:cs="Arial"/>
          <w:b/>
          <w:bCs/>
          <w:color w:val="000000"/>
          <w:sz w:val="20"/>
          <w:szCs w:val="20"/>
          <w:bdr w:val="none" w:sz="0" w:space="0" w:color="auto" w:frame="1"/>
          <w:lang w:eastAsia="vi-VN"/>
        </w:rPr>
        <w:t>23. Trang bị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Nhà nước ưu tiên đầu tư trang bị hiện đại, nghiên cứu, ứng dụng thành tựu khoa học và công nghệ cho các hoạt động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Cảnh sát cơ động được trang bị vũ khí, vật liệu nổ, công cụ hỗ trợ, tàu bay, tàu thuyền, phương tiện, thiết bị kỹ thuật nghiệp vụ để thực hiện chức năng, nhiệm vụ, quyền hạn được giao.</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Chính phủ quy định chi tiết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6" w:name="Chuong_III_Dieu_24"/>
      <w:bookmarkEnd w:id="26"/>
      <w:r w:rsidRPr="003E5A15">
        <w:rPr>
          <w:rFonts w:ascii="Arial" w:eastAsia="Times New Roman" w:hAnsi="Arial" w:cs="Arial"/>
          <w:b/>
          <w:bCs/>
          <w:color w:val="000000"/>
          <w:sz w:val="20"/>
          <w:szCs w:val="20"/>
          <w:bdr w:val="none" w:sz="0" w:space="0" w:color="auto" w:frame="1"/>
          <w:lang w:eastAsia="vi-VN"/>
        </w:rPr>
        <w:t>24. Trang phục, công an hiệu, cờ hiệu, cấp hiệu, phù hiệu, giấy chứng minh Công an nhân dân, giấy chứng nhận công tác đặc biệt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Cảnh sát cơ động sử dụng trang phục, công an hiệu, cờ hiệu, cấp hiệu, phù hiệu, giấy chứng minh Công an nhân dân theo quy định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Công an nhân dân.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Cảnh sát cơ động có phù hiệu, giấy chứng nhận công tác đặc biệt, trang phục huấn luyện, trang phục chiến đấu riêng.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Bộ trưởng Bộ Công an quy định chi tiết khoản 2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7" w:name="Chuong_III_Dieu_25"/>
      <w:bookmarkEnd w:id="27"/>
      <w:r w:rsidRPr="003E5A15">
        <w:rPr>
          <w:rFonts w:ascii="Arial" w:eastAsia="Times New Roman" w:hAnsi="Arial" w:cs="Arial"/>
          <w:b/>
          <w:bCs/>
          <w:color w:val="000000"/>
          <w:sz w:val="20"/>
          <w:szCs w:val="20"/>
          <w:bdr w:val="none" w:sz="0" w:space="0" w:color="auto" w:frame="1"/>
          <w:lang w:eastAsia="vi-VN"/>
        </w:rPr>
        <w:t>25. Chế độ, chính sách đối với cán bộ, chiến sĩ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1. Cán bộ, chiến sĩ Cảnh sát cơ động được hưởng chế độ, chính sách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đối với cán bộ, chiến sĩ Công an nhân dân.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Cán bộ, chiến sĩ Cảnh sát cơ động khi phục vụ tại ngũ được hưởng các chính sách ưu đãi và chế độ đặc thù phù hợp với tính chất nhiệm vụ và địa bàn hoạt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Sĩ quan Cảnh sát cơ động được bố trí nhà ở công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Chính phủ quy định chi tiết khoản 2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8" w:name="Chuong_III_Dieu_26"/>
      <w:bookmarkEnd w:id="28"/>
      <w:r w:rsidRPr="003E5A15">
        <w:rPr>
          <w:rFonts w:ascii="Arial" w:eastAsia="Times New Roman" w:hAnsi="Arial" w:cs="Arial"/>
          <w:b/>
          <w:bCs/>
          <w:color w:val="000000"/>
          <w:sz w:val="20"/>
          <w:szCs w:val="20"/>
          <w:bdr w:val="none" w:sz="0" w:space="0" w:color="auto" w:frame="1"/>
          <w:lang w:eastAsia="vi-VN"/>
        </w:rPr>
        <w:t>26. Tuyển chọn công dân vào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Công dân Việt Nam không phân biệt nam, nữ, có phẩm chất chính trị, đạo đức, có sức khỏe, độ tuổi phù hợp với yêu cầu nhiệm vụ và tự nguyện thì được tuyển chọn vào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Cảnh sát cơ động được ưu tiên tuyển chọn công dân theo quy định tại khoản 1 Điều này có trình độ chuyên môn, kỹ thuật, nghiệp vụ hoặc có năng khiếu, tài năng phù hợp để phục vụ lâu dài trong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Bộ trưởng Bộ Công an quy định chi tiết Điều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29" w:name="Chuong_III_Dieu_27"/>
      <w:bookmarkEnd w:id="29"/>
      <w:r w:rsidRPr="003E5A15">
        <w:rPr>
          <w:rFonts w:ascii="Arial" w:eastAsia="Times New Roman" w:hAnsi="Arial" w:cs="Arial"/>
          <w:b/>
          <w:bCs/>
          <w:color w:val="000000"/>
          <w:sz w:val="20"/>
          <w:szCs w:val="20"/>
          <w:bdr w:val="none" w:sz="0" w:space="0" w:color="auto" w:frame="1"/>
          <w:lang w:eastAsia="vi-VN"/>
        </w:rPr>
        <w:t>27. Đào tạo, huấn luyện, bồi dưỡng và bố trí sử dụng cán bộ, chiến sĩ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Cán bộ, chiến sĩ Cảnh sát cơ động được đào tạo, bồi dưỡng về chính trị,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nghiệp vụ; huấn luyện quân sự, võ thuật và kiến thức cần thiết khác phù hợp với nhiệm vụ, quyền hạn được giao; khuyến khích phát triển tài năng để phục vụ lâu dài trong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Cán bộ, chiến sĩ Cảnh sát cơ động được tổ chức theo biểu biên chế và bố trí sử dụng phù hợp với tính chất, yêu cầu nhiệm vụ, địa bàn hoạt động của từng đơn vị, lực lượng.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Bộ trưởng Bộ Công an quy định chi tiết khoản 2 Điều này.</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Chương </w:t>
      </w:r>
      <w:bookmarkStart w:id="30" w:name="Chuong_IV"/>
      <w:bookmarkEnd w:id="30"/>
      <w:r w:rsidRPr="003E5A15">
        <w:rPr>
          <w:rFonts w:ascii="Arial" w:eastAsia="Times New Roman" w:hAnsi="Arial" w:cs="Arial"/>
          <w:b/>
          <w:bCs/>
          <w:color w:val="000000"/>
          <w:sz w:val="20"/>
          <w:szCs w:val="20"/>
          <w:bdr w:val="none" w:sz="0" w:space="0" w:color="auto" w:frame="1"/>
          <w:lang w:eastAsia="vi-VN"/>
        </w:rPr>
        <w:t>IV</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QUẢN LÝ NHÀ NƯỚC VÀ TRÁCH NHIỆM CỦA CƠ QUAN,</w:t>
      </w:r>
      <w:r w:rsidRPr="003E5A15">
        <w:rPr>
          <w:rFonts w:ascii="Arial" w:eastAsia="Times New Roman" w:hAnsi="Arial" w:cs="Arial"/>
          <w:color w:val="000000"/>
          <w:sz w:val="20"/>
          <w:szCs w:val="20"/>
          <w:lang w:eastAsia="vi-VN"/>
        </w:rPr>
        <w:br/>
      </w:r>
      <w:r w:rsidRPr="003E5A15">
        <w:rPr>
          <w:rFonts w:ascii="Arial" w:eastAsia="Times New Roman" w:hAnsi="Arial" w:cs="Arial"/>
          <w:b/>
          <w:bCs/>
          <w:color w:val="000000"/>
          <w:sz w:val="20"/>
          <w:szCs w:val="20"/>
          <w:bdr w:val="none" w:sz="0" w:space="0" w:color="auto" w:frame="1"/>
          <w:lang w:eastAsia="vi-VN"/>
        </w:rPr>
        <w:t>TỔ CHỨC, CÁ NHÂN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1" w:name="Chuong_IV_Dieu_28"/>
      <w:bookmarkEnd w:id="31"/>
      <w:r w:rsidRPr="003E5A15">
        <w:rPr>
          <w:rFonts w:ascii="Arial" w:eastAsia="Times New Roman" w:hAnsi="Arial" w:cs="Arial"/>
          <w:b/>
          <w:bCs/>
          <w:color w:val="000000"/>
          <w:sz w:val="20"/>
          <w:szCs w:val="20"/>
          <w:bdr w:val="none" w:sz="0" w:space="0" w:color="auto" w:frame="1"/>
          <w:lang w:eastAsia="vi-VN"/>
        </w:rPr>
        <w:t>28. Nội dung quản lý nhà nước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Ban hành, trình cấp có thẩm quyền ban hành và tổ chức thực hiện chiến lược, chính sách,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Tổ chức, chỉ đạo hoạt động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Tuyên truyền, phổ biến, giáo dục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Tuyển chọn, đào tạo, bồi dưỡng cán bộ, chiến sĩ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5. Thực hiện chế độ, chính sách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6. Kiểm tra, thanh tra, giải quyết khiếu nại, tố cáo; sơ kết, tổng kết, khen thưởng, xử lý vi phạm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trong hoạt động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7. Hợp tác quốc tế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2" w:name="Chuong_IV_Dieu_29"/>
      <w:bookmarkEnd w:id="32"/>
      <w:r w:rsidRPr="003E5A15">
        <w:rPr>
          <w:rFonts w:ascii="Arial" w:eastAsia="Times New Roman" w:hAnsi="Arial" w:cs="Arial"/>
          <w:b/>
          <w:bCs/>
          <w:color w:val="000000"/>
          <w:sz w:val="20"/>
          <w:szCs w:val="20"/>
          <w:bdr w:val="none" w:sz="0" w:space="0" w:color="auto" w:frame="1"/>
          <w:lang w:eastAsia="vi-VN"/>
        </w:rPr>
        <w:t>29. Trách nhiệm quản lý nhà nước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Chính phủ thống nhất quản lý nhà nước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Bộ trưởng Bộ Công an chịu trách nhiệm trước Chính phủ thực hiện quản lý nhà nước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Bộ trưởng, Thủ trưởng cơ quan ngang Bộ, Ủy ban nhân dân cấp tỉnh, trong phạm vi nhiệm vụ, quyền hạn của mình, có trách nhiệm phối hợp với Bộ trưởng Bộ Công an thực hiện quản lý nhà nước đối với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3" w:name="Chuong_IV_Dieu_30"/>
      <w:bookmarkEnd w:id="33"/>
      <w:r w:rsidRPr="003E5A15">
        <w:rPr>
          <w:rFonts w:ascii="Arial" w:eastAsia="Times New Roman" w:hAnsi="Arial" w:cs="Arial"/>
          <w:b/>
          <w:bCs/>
          <w:color w:val="000000"/>
          <w:sz w:val="20"/>
          <w:szCs w:val="20"/>
          <w:bdr w:val="none" w:sz="0" w:space="0" w:color="auto" w:frame="1"/>
          <w:lang w:eastAsia="vi-VN"/>
        </w:rPr>
        <w:t>30. Trách nhiệm của Hội đồng nhân dân, Ủy ban nhân dân cấp tỉnh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Phối hợp với Bộ Công an quy hoạch quỹ đất phù hợp để xây dựng trụ sở đóng quân, thao trường huấn luyện cho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lastRenderedPageBreak/>
        <w:t>2. Hỗ trợ kinh phí, cơ sở vật chất cho hoạt động của Cảnh sát cơ động phù hợp với khả năng của địa phương và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ngân sách nhà nước.</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Tổ chức tuyên truyền, phổ biến, giáo dục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Ưu tiên thực hiện chính sách về nhà ở xã hội cho cán bộ, chiến sĩ Cảnh sát cơ động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4" w:name="Chuong_IV_Dieu_31"/>
      <w:bookmarkEnd w:id="34"/>
      <w:r w:rsidRPr="003E5A15">
        <w:rPr>
          <w:rFonts w:ascii="Arial" w:eastAsia="Times New Roman" w:hAnsi="Arial" w:cs="Arial"/>
          <w:b/>
          <w:bCs/>
          <w:color w:val="000000"/>
          <w:sz w:val="20"/>
          <w:szCs w:val="20"/>
          <w:bdr w:val="none" w:sz="0" w:space="0" w:color="auto" w:frame="1"/>
          <w:lang w:eastAsia="vi-VN"/>
        </w:rPr>
        <w:t>31. Trách nhiệm của Mặt trận Tổ quốc Việt Nam và các tổ chức thành viên của Mặt trận</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Mặt trận Tổ quốc Việt Nam và các tổ chức thành viên của Mặt trận, trong phạm vi nhiệm vụ, quyền hạn của mình, có trách nhiệm phối hợp với cơ quan, tổ chức có liên quan tuyên truyền, vận động Nhân dân thực hiện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Cảnh sát cơ động; giám sát việc thực hiện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về Cảnh sát cơ động; hỗ trợ, giúp đỡ Cảnh sát cơ động thực hiện nhiệm vụ.</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5" w:name="Chuong_IV_Dieu_32"/>
      <w:bookmarkEnd w:id="35"/>
      <w:r w:rsidRPr="003E5A15">
        <w:rPr>
          <w:rFonts w:ascii="Arial" w:eastAsia="Times New Roman" w:hAnsi="Arial" w:cs="Arial"/>
          <w:b/>
          <w:bCs/>
          <w:color w:val="000000"/>
          <w:sz w:val="20"/>
          <w:szCs w:val="20"/>
          <w:bdr w:val="none" w:sz="0" w:space="0" w:color="auto" w:frame="1"/>
          <w:lang w:eastAsia="vi-VN"/>
        </w:rPr>
        <w:t>32. Trách nhiệm và chế độ chính sách đối với cơ quan, tổ chức, cá nhân tham gia phối hợp, cộng tác, hỗ trợ, giúp đỡ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Cung cấp kịp thời cho người có thẩm quyền thông tin, tài liệu có liên quan đến công tác của Cảnh sát cơ động.</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Chấp hành quyết định, yêu cầu của Cảnh sát cơ động theo quy định tại khoản 6 Điều 10 và Điều 16 của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3. Nhà nước bảo đảm quyền và lợi ích hợp pháp của cơ quan, tổ chức, cá nhân tham gia phối hợp, cộng tác, hỗ trợ, giúp đỡ Cảnh sát cơ động thực hiện nhiệm vụ, quyền hạn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và giữ bí mật thông tin khi có yêu cầu.</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4. 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Chương </w:t>
      </w:r>
      <w:bookmarkStart w:id="36" w:name="Chuong_V"/>
      <w:bookmarkEnd w:id="36"/>
      <w:r w:rsidRPr="003E5A15">
        <w:rPr>
          <w:rFonts w:ascii="Arial" w:eastAsia="Times New Roman" w:hAnsi="Arial" w:cs="Arial"/>
          <w:b/>
          <w:bCs/>
          <w:color w:val="000000"/>
          <w:sz w:val="20"/>
          <w:szCs w:val="20"/>
          <w:bdr w:val="none" w:sz="0" w:space="0" w:color="auto" w:frame="1"/>
          <w:lang w:eastAsia="vi-VN"/>
        </w:rPr>
        <w:t>V</w:t>
      </w:r>
    </w:p>
    <w:p w:rsidR="003E5A15" w:rsidRPr="003E5A15" w:rsidRDefault="003E5A15" w:rsidP="003E5A15">
      <w:pPr>
        <w:shd w:val="clear" w:color="auto" w:fill="FFFFFF"/>
        <w:spacing w:after="0" w:line="320" w:lineRule="atLeast"/>
        <w:jc w:val="center"/>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KHOẢN THI HÀNH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color w:val="000000"/>
          <w:sz w:val="20"/>
          <w:szCs w:val="20"/>
          <w:bdr w:val="none" w:sz="0" w:space="0" w:color="auto" w:frame="1"/>
          <w:lang w:eastAsia="vi-VN"/>
        </w:rPr>
        <w:t>Điều </w:t>
      </w:r>
      <w:bookmarkStart w:id="37" w:name="Chuong_V_Dieu_33"/>
      <w:bookmarkEnd w:id="37"/>
      <w:r w:rsidRPr="003E5A15">
        <w:rPr>
          <w:rFonts w:ascii="Arial" w:eastAsia="Times New Roman" w:hAnsi="Arial" w:cs="Arial"/>
          <w:b/>
          <w:bCs/>
          <w:color w:val="000000"/>
          <w:sz w:val="20"/>
          <w:szCs w:val="20"/>
          <w:bdr w:val="none" w:sz="0" w:space="0" w:color="auto" w:frame="1"/>
          <w:lang w:eastAsia="vi-VN"/>
        </w:rPr>
        <w:t>33. Hiệu lực thi hành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1. 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có hiệu lực thi hành từ ngày 01 tháng 01 năm 2023.</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2. Pháp lệnh Cảnh sát cơ động số </w:t>
      </w:r>
      <w:hyperlink r:id="rId4" w:tgtFrame="_blank" w:history="1">
        <w:r w:rsidRPr="003E5A15">
          <w:rPr>
            <w:rFonts w:ascii="Arial" w:eastAsia="Times New Roman" w:hAnsi="Arial" w:cs="Arial"/>
            <w:color w:val="CC3300"/>
            <w:sz w:val="20"/>
            <w:szCs w:val="20"/>
            <w:u w:val="single"/>
            <w:bdr w:val="none" w:sz="0" w:space="0" w:color="auto" w:frame="1"/>
            <w:lang w:eastAsia="vi-VN"/>
          </w:rPr>
          <w:t>08/2013/PL-UBTVQH13</w:t>
        </w:r>
      </w:hyperlink>
      <w:r w:rsidRPr="003E5A15">
        <w:rPr>
          <w:rFonts w:ascii="Arial" w:eastAsia="Times New Roman" w:hAnsi="Arial" w:cs="Arial"/>
          <w:color w:val="000000"/>
          <w:sz w:val="20"/>
          <w:szCs w:val="20"/>
          <w:lang w:eastAsia="vi-VN"/>
        </w:rPr>
        <w:t> hết hiệu lực kể từ ngày </w:t>
      </w:r>
      <w:r w:rsidRPr="003E5A15">
        <w:rPr>
          <w:rFonts w:ascii="Arial" w:eastAsia="Times New Roman" w:hAnsi="Arial" w:cs="Arial"/>
          <w:b/>
          <w:bCs/>
          <w:color w:val="000000"/>
          <w:sz w:val="20"/>
          <w:szCs w:val="20"/>
          <w:bdr w:val="none" w:sz="0" w:space="0" w:color="auto" w:frame="1"/>
          <w:shd w:val="clear" w:color="auto" w:fill="FFFF00"/>
          <w:lang w:eastAsia="vi-VN"/>
        </w:rPr>
        <w:t>Luật</w:t>
      </w:r>
      <w:r w:rsidRPr="003E5A15">
        <w:rPr>
          <w:rFonts w:ascii="Arial" w:eastAsia="Times New Roman" w:hAnsi="Arial" w:cs="Arial"/>
          <w:color w:val="000000"/>
          <w:sz w:val="20"/>
          <w:szCs w:val="20"/>
          <w:lang w:eastAsia="vi-VN"/>
        </w:rPr>
        <w:t> này có hiệu lực thi hành.</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b/>
          <w:bCs/>
          <w:i/>
          <w:iCs/>
          <w:color w:val="000000"/>
          <w:sz w:val="20"/>
          <w:szCs w:val="20"/>
          <w:bdr w:val="none" w:sz="0" w:space="0" w:color="auto" w:frame="1"/>
          <w:shd w:val="clear" w:color="auto" w:fill="FFFF00"/>
          <w:lang w:eastAsia="vi-VN"/>
        </w:rPr>
        <w:t>Luật</w:t>
      </w:r>
      <w:r w:rsidRPr="003E5A15">
        <w:rPr>
          <w:rFonts w:ascii="Arial" w:eastAsia="Times New Roman" w:hAnsi="Arial" w:cs="Arial"/>
          <w:i/>
          <w:iCs/>
          <w:color w:val="000000"/>
          <w:sz w:val="20"/>
          <w:szCs w:val="20"/>
          <w:bdr w:val="none" w:sz="0" w:space="0" w:color="auto" w:frame="1"/>
          <w:lang w:eastAsia="vi-VN"/>
        </w:rPr>
        <w:t> này được Quốc hội nước Cộng hòa xã hội chủ nghĩa Việt Nam khóa XV, kỳ họp thứ 3 thông qua ngày 14 tháng 6 năm 2022.</w:t>
      </w:r>
    </w:p>
    <w:p w:rsidR="003E5A15" w:rsidRPr="003E5A15" w:rsidRDefault="003E5A15" w:rsidP="003E5A15">
      <w:pPr>
        <w:shd w:val="clear" w:color="auto" w:fill="FFFFFF"/>
        <w:spacing w:after="0" w:line="320" w:lineRule="atLeast"/>
        <w:jc w:val="both"/>
        <w:textAlignment w:val="baseline"/>
        <w:rPr>
          <w:rFonts w:ascii="Arial" w:eastAsia="Times New Roman" w:hAnsi="Arial" w:cs="Arial"/>
          <w:color w:val="000000"/>
          <w:sz w:val="20"/>
          <w:szCs w:val="20"/>
          <w:lang w:eastAsia="vi-VN"/>
        </w:rPr>
      </w:pPr>
      <w:r w:rsidRPr="003E5A15">
        <w:rPr>
          <w:rFonts w:ascii="Arial" w:eastAsia="Times New Roman" w:hAnsi="Arial" w:cs="Arial"/>
          <w:color w:val="000000"/>
          <w:sz w:val="20"/>
          <w:szCs w:val="20"/>
          <w:lang w:eastAsia="vi-VN"/>
        </w:rPr>
        <w:t> </w:t>
      </w:r>
    </w:p>
    <w:tbl>
      <w:tblPr>
        <w:tblW w:w="11376" w:type="dxa"/>
        <w:tblCellMar>
          <w:left w:w="0" w:type="dxa"/>
          <w:right w:w="0" w:type="dxa"/>
        </w:tblCellMar>
        <w:tblLook w:val="04A0" w:firstRow="1" w:lastRow="0" w:firstColumn="1" w:lastColumn="0" w:noHBand="0" w:noVBand="1"/>
      </w:tblPr>
      <w:tblGrid>
        <w:gridCol w:w="11358"/>
        <w:gridCol w:w="6"/>
        <w:gridCol w:w="6"/>
        <w:gridCol w:w="6"/>
      </w:tblGrid>
      <w:tr w:rsidR="003E5A15" w:rsidRPr="003E5A15" w:rsidTr="003E5A15">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3E5A15" w:rsidRPr="003E5A15" w:rsidRDefault="003E5A15" w:rsidP="003E5A15">
            <w:pPr>
              <w:spacing w:after="0" w:line="240" w:lineRule="auto"/>
              <w:rPr>
                <w:rFonts w:ascii="Arial" w:eastAsia="Times New Roman" w:hAnsi="Arial" w:cs="Arial"/>
                <w:color w:val="000000"/>
                <w:sz w:val="20"/>
                <w:szCs w:val="20"/>
                <w:lang w:eastAsia="vi-VN"/>
              </w:rPr>
            </w:pPr>
          </w:p>
        </w:tc>
      </w:tr>
      <w:tr w:rsidR="003E5A15" w:rsidRPr="003E5A15" w:rsidTr="003E5A15">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3E5A15" w:rsidRPr="003E5A15" w:rsidRDefault="003E5A15" w:rsidP="003E5A15">
            <w:pPr>
              <w:spacing w:after="0" w:line="240" w:lineRule="auto"/>
              <w:jc w:val="center"/>
              <w:textAlignment w:val="baseline"/>
              <w:rPr>
                <w:rFonts w:ascii="Arial" w:eastAsia="Times New Roman" w:hAnsi="Arial" w:cs="Arial"/>
                <w:caps/>
                <w:color w:val="000000"/>
                <w:sz w:val="18"/>
                <w:szCs w:val="18"/>
                <w:lang w:eastAsia="vi-VN"/>
              </w:rPr>
            </w:pPr>
            <w:r w:rsidRPr="003E5A15">
              <w:rPr>
                <w:rFonts w:ascii="Arial" w:eastAsia="Times New Roman" w:hAnsi="Arial" w:cs="Arial"/>
                <w:caps/>
                <w:color w:val="000000"/>
                <w:sz w:val="18"/>
                <w:szCs w:val="18"/>
                <w:lang w:eastAsia="vi-VN"/>
              </w:rPr>
              <w:t>CHỦ TỊCH QUỐC HỘI</w:t>
            </w:r>
          </w:p>
        </w:tc>
      </w:tr>
      <w:tr w:rsidR="003E5A15" w:rsidRPr="003E5A15" w:rsidTr="003E5A15">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3E5A15" w:rsidRPr="003E5A15" w:rsidRDefault="003E5A15" w:rsidP="003E5A15">
            <w:pPr>
              <w:spacing w:after="0" w:line="240" w:lineRule="auto"/>
              <w:jc w:val="center"/>
              <w:textAlignment w:val="baseline"/>
              <w:rPr>
                <w:rFonts w:ascii="Arial" w:eastAsia="Times New Roman" w:hAnsi="Arial" w:cs="Arial"/>
                <w:color w:val="000000"/>
                <w:sz w:val="18"/>
                <w:szCs w:val="18"/>
                <w:lang w:eastAsia="vi-VN"/>
              </w:rPr>
            </w:pPr>
            <w:r w:rsidRPr="003E5A15">
              <w:rPr>
                <w:rFonts w:ascii="Arial" w:eastAsia="Times New Roman" w:hAnsi="Arial" w:cs="Arial"/>
                <w:i/>
                <w:iCs/>
                <w:color w:val="000000"/>
                <w:sz w:val="20"/>
                <w:szCs w:val="20"/>
                <w:bdr w:val="none" w:sz="0" w:space="0" w:color="auto" w:frame="1"/>
                <w:lang w:eastAsia="vi-VN"/>
              </w:rPr>
              <w:t>(Đã ký)</w:t>
            </w:r>
          </w:p>
        </w:tc>
      </w:tr>
      <w:tr w:rsidR="003E5A15" w:rsidRPr="003E5A15" w:rsidTr="003E5A15">
        <w:tc>
          <w:tcPr>
            <w:tcW w:w="0" w:type="auto"/>
            <w:gridSpan w:val="4"/>
            <w:tcBorders>
              <w:top w:val="nil"/>
              <w:left w:val="nil"/>
              <w:bottom w:val="nil"/>
              <w:right w:val="nil"/>
            </w:tcBorders>
            <w:tcMar>
              <w:top w:w="30" w:type="dxa"/>
              <w:left w:w="0" w:type="dxa"/>
              <w:bottom w:w="30" w:type="dxa"/>
              <w:right w:w="0" w:type="dxa"/>
            </w:tcMar>
            <w:vAlign w:val="bottom"/>
            <w:hideMark/>
          </w:tcPr>
          <w:p w:rsidR="003E5A15" w:rsidRPr="003E5A15" w:rsidRDefault="003E5A15" w:rsidP="003E5A15">
            <w:pPr>
              <w:spacing w:after="0" w:line="240" w:lineRule="auto"/>
              <w:jc w:val="center"/>
              <w:rPr>
                <w:rFonts w:ascii="Arial" w:eastAsia="Times New Roman" w:hAnsi="Arial" w:cs="Arial"/>
                <w:color w:val="000000"/>
                <w:sz w:val="18"/>
                <w:szCs w:val="18"/>
                <w:lang w:eastAsia="vi-VN"/>
              </w:rPr>
            </w:pPr>
            <w:r w:rsidRPr="003E5A15">
              <w:rPr>
                <w:rFonts w:ascii="Arial" w:eastAsia="Times New Roman" w:hAnsi="Arial" w:cs="Arial"/>
                <w:color w:val="000000"/>
                <w:sz w:val="18"/>
                <w:szCs w:val="18"/>
                <w:lang w:eastAsia="vi-VN"/>
              </w:rPr>
              <w:t> </w:t>
            </w:r>
          </w:p>
        </w:tc>
      </w:tr>
      <w:tr w:rsidR="003E5A15" w:rsidRPr="003E5A15" w:rsidTr="003E5A15">
        <w:tc>
          <w:tcPr>
            <w:tcW w:w="11370" w:type="dxa"/>
            <w:tcBorders>
              <w:top w:val="nil"/>
              <w:left w:val="nil"/>
              <w:bottom w:val="nil"/>
              <w:right w:val="nil"/>
            </w:tcBorders>
            <w:tcMar>
              <w:top w:w="30" w:type="dxa"/>
              <w:left w:w="0" w:type="dxa"/>
              <w:bottom w:w="30" w:type="dxa"/>
              <w:right w:w="0" w:type="dxa"/>
            </w:tcMar>
            <w:vAlign w:val="bottom"/>
            <w:hideMark/>
          </w:tcPr>
          <w:p w:rsidR="003E5A15" w:rsidRPr="003E5A15" w:rsidRDefault="003E5A15" w:rsidP="003E5A15">
            <w:pPr>
              <w:spacing w:after="0" w:line="240" w:lineRule="auto"/>
              <w:jc w:val="center"/>
              <w:textAlignment w:val="baseline"/>
              <w:rPr>
                <w:rFonts w:ascii="Arial" w:eastAsia="Times New Roman" w:hAnsi="Arial" w:cs="Arial"/>
                <w:color w:val="000000"/>
                <w:sz w:val="18"/>
                <w:szCs w:val="18"/>
                <w:lang w:eastAsia="vi-VN"/>
              </w:rPr>
            </w:pPr>
            <w:r w:rsidRPr="003E5A15">
              <w:rPr>
                <w:rFonts w:ascii="Arial" w:eastAsia="Times New Roman" w:hAnsi="Arial" w:cs="Arial"/>
                <w:color w:val="000000"/>
                <w:sz w:val="18"/>
                <w:szCs w:val="18"/>
                <w:lang w:eastAsia="vi-VN"/>
              </w:rPr>
              <w:t>Vương Đình Huệ</w:t>
            </w:r>
          </w:p>
        </w:tc>
        <w:tc>
          <w:tcPr>
            <w:tcW w:w="0" w:type="auto"/>
            <w:vAlign w:val="center"/>
            <w:hideMark/>
          </w:tcPr>
          <w:p w:rsidR="003E5A15" w:rsidRPr="003E5A15" w:rsidRDefault="003E5A15" w:rsidP="003E5A15">
            <w:pPr>
              <w:spacing w:after="0" w:line="240" w:lineRule="auto"/>
              <w:rPr>
                <w:rFonts w:ascii="Times New Roman" w:eastAsia="Times New Roman" w:hAnsi="Times New Roman" w:cs="Times New Roman"/>
                <w:sz w:val="20"/>
                <w:szCs w:val="20"/>
                <w:lang w:eastAsia="vi-VN"/>
              </w:rPr>
            </w:pPr>
          </w:p>
        </w:tc>
        <w:tc>
          <w:tcPr>
            <w:tcW w:w="0" w:type="auto"/>
            <w:vAlign w:val="center"/>
            <w:hideMark/>
          </w:tcPr>
          <w:p w:rsidR="003E5A15" w:rsidRPr="003E5A15" w:rsidRDefault="003E5A15" w:rsidP="003E5A15">
            <w:pPr>
              <w:spacing w:after="0" w:line="240" w:lineRule="auto"/>
              <w:rPr>
                <w:rFonts w:ascii="Times New Roman" w:eastAsia="Times New Roman" w:hAnsi="Times New Roman" w:cs="Times New Roman"/>
                <w:sz w:val="20"/>
                <w:szCs w:val="20"/>
                <w:lang w:eastAsia="vi-VN"/>
              </w:rPr>
            </w:pPr>
          </w:p>
        </w:tc>
        <w:tc>
          <w:tcPr>
            <w:tcW w:w="0" w:type="auto"/>
            <w:vAlign w:val="center"/>
            <w:hideMark/>
          </w:tcPr>
          <w:p w:rsidR="003E5A15" w:rsidRPr="003E5A15" w:rsidRDefault="003E5A15" w:rsidP="003E5A15">
            <w:pPr>
              <w:spacing w:after="0" w:line="240" w:lineRule="auto"/>
              <w:rPr>
                <w:rFonts w:ascii="Times New Roman" w:eastAsia="Times New Roman" w:hAnsi="Times New Roman" w:cs="Times New Roman"/>
                <w:sz w:val="20"/>
                <w:szCs w:val="20"/>
                <w:lang w:eastAsia="vi-VN"/>
              </w:rPr>
            </w:pPr>
          </w:p>
        </w:tc>
      </w:tr>
    </w:tbl>
    <w:p w:rsidR="00F2275E" w:rsidRDefault="00F2275E">
      <w:bookmarkStart w:id="38" w:name="_GoBack"/>
      <w:bookmarkEnd w:id="38"/>
    </w:p>
    <w:sectPr w:rsidR="00F227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15"/>
    <w:rsid w:val="003E5A15"/>
    <w:rsid w:val="00F227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EFD1D-A1BB-4CA2-AD35-55545763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A1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E5A15"/>
    <w:rPr>
      <w:b/>
      <w:bCs/>
    </w:rPr>
  </w:style>
  <w:style w:type="character" w:styleId="Emphasis">
    <w:name w:val="Emphasis"/>
    <w:basedOn w:val="DefaultParagraphFont"/>
    <w:uiPriority w:val="20"/>
    <w:qFormat/>
    <w:rsid w:val="003E5A15"/>
    <w:rPr>
      <w:i/>
      <w:iCs/>
    </w:rPr>
  </w:style>
  <w:style w:type="character" w:styleId="Hyperlink">
    <w:name w:val="Hyperlink"/>
    <w:basedOn w:val="DefaultParagraphFont"/>
    <w:uiPriority w:val="99"/>
    <w:semiHidden/>
    <w:unhideWhenUsed/>
    <w:rsid w:val="003E5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400999">
      <w:bodyDiv w:val="1"/>
      <w:marLeft w:val="0"/>
      <w:marRight w:val="0"/>
      <w:marTop w:val="0"/>
      <w:marBottom w:val="0"/>
      <w:divBdr>
        <w:top w:val="none" w:sz="0" w:space="0" w:color="auto"/>
        <w:left w:val="none" w:sz="0" w:space="0" w:color="auto"/>
        <w:bottom w:val="none" w:sz="0" w:space="0" w:color="auto"/>
        <w:right w:val="none" w:sz="0" w:space="0" w:color="auto"/>
      </w:divBdr>
      <w:divsChild>
        <w:div w:id="891237797">
          <w:marLeft w:val="0"/>
          <w:marRight w:val="0"/>
          <w:marTop w:val="150"/>
          <w:marBottom w:val="0"/>
          <w:divBdr>
            <w:top w:val="none" w:sz="0" w:space="0" w:color="auto"/>
            <w:left w:val="none" w:sz="0" w:space="0" w:color="auto"/>
            <w:bottom w:val="none" w:sz="0" w:space="0" w:color="auto"/>
            <w:right w:val="none" w:sz="0" w:space="0" w:color="auto"/>
          </w:divBdr>
        </w:div>
        <w:div w:id="110299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bpl.vn/tw/pages/vbpq-timkiem.aspx?type=0&amp;s=1&amp;Keyword=08/2013/PL-UBTVQH13&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Giang</dc:creator>
  <cp:keywords/>
  <dc:description/>
  <cp:lastModifiedBy>Trường Giang</cp:lastModifiedBy>
  <cp:revision>1</cp:revision>
  <dcterms:created xsi:type="dcterms:W3CDTF">2023-02-15T07:06:00Z</dcterms:created>
  <dcterms:modified xsi:type="dcterms:W3CDTF">2023-02-15T07:07:00Z</dcterms:modified>
</cp:coreProperties>
</file>